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885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июля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должностного лица – председателя правления дачного некоммерческого товарищества «СВЕТЛОЕ» Казанцевой Людмилы Александровны, </w:t>
      </w:r>
      <w:r>
        <w:rPr>
          <w:rStyle w:val="cat-ExternalSystemDefinedgrp-3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гражданки Российской Федерации, проживающей по месту регистрации по адресу: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8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9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8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0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юридического лица: 628433, Совхозная </w:t>
      </w:r>
      <w:r>
        <w:rPr>
          <w:rFonts w:ascii="Times New Roman" w:eastAsia="Times New Roman" w:hAnsi="Times New Roman" w:cs="Times New Roman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33А, Белый Яр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р-н, Ханты-Мансийский Автономный округ - Югра АО,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Казанцева Л.А.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 </w:t>
      </w:r>
      <w:r>
        <w:rPr>
          <w:rFonts w:ascii="Times New Roman" w:eastAsia="Times New Roman" w:hAnsi="Times New Roman" w:cs="Times New Roman"/>
          <w:sz w:val="26"/>
          <w:szCs w:val="26"/>
        </w:rPr>
        <w:t>правления дачного некоммерческого товарищества «СВЕТЛОЕ»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Совхозная, д. 33А,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законодательством о налогах и сборах срок, а именно: не позднее 24.00 часов 25.0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.2023 года налоговый расчет по страховым 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r>
        <w:rPr>
          <w:rFonts w:ascii="Times New Roman" w:eastAsia="Times New Roman" w:hAnsi="Times New Roman" w:cs="Times New Roman"/>
          <w:sz w:val="26"/>
          <w:szCs w:val="26"/>
        </w:rPr>
        <w:t>месяц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 </w:t>
      </w:r>
      <w:r>
        <w:rPr>
          <w:rFonts w:ascii="Times New Roman" w:eastAsia="Times New Roman" w:hAnsi="Times New Roman" w:cs="Times New Roman"/>
          <w:sz w:val="26"/>
          <w:szCs w:val="26"/>
        </w:rPr>
        <w:t>2023 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Казанцев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 Л.А.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ст. 15.5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Казанцева Л.А.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дела, в судебное заседание не явилась, ходатайств об отложении дела не заявляла.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sz w:val="26"/>
          <w:szCs w:val="26"/>
        </w:rPr>
        <w:t>азанцевой Л.А.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 имеющимся в деле материалам.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Казанцевой Л.А.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подтверждены совокупностью доказательств, а именно: протоколом об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86172411500010600002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17.05.2024 </w:t>
      </w:r>
      <w:r>
        <w:rPr>
          <w:rFonts w:ascii="Times New Roman" w:eastAsia="Times New Roman" w:hAnsi="Times New Roman" w:cs="Times New Roman"/>
          <w:sz w:val="26"/>
          <w:szCs w:val="26"/>
        </w:rPr>
        <w:t>года; реестрами внутренних почтовых отправлений, выпиской из ЕГРЮЛ в отношении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дачного некоммерческого товарищества «СВЕТЛОЕ»</w:t>
      </w:r>
      <w:r>
        <w:rPr>
          <w:rFonts w:ascii="Times New Roman" w:eastAsia="Times New Roman" w:hAnsi="Times New Roman" w:cs="Times New Roman"/>
          <w:sz w:val="26"/>
          <w:szCs w:val="26"/>
        </w:rPr>
        <w:t>;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квитанцией о приеме налоговой декларации в электронной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01.11.2023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Казанцевой Л.А.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7 статьи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следует из представленных материалов и не оспаривается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Казанцевой Л.А.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момент возникновения обязанности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дачного некоммерческого товарищества «СВЕТЛОЕ»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предоставить налоговый расчет по страховым 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r>
        <w:rPr>
          <w:rFonts w:ascii="Times New Roman" w:eastAsia="Times New Roman" w:hAnsi="Times New Roman" w:cs="Times New Roman"/>
          <w:sz w:val="26"/>
          <w:szCs w:val="26"/>
        </w:rPr>
        <w:t>месяц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 </w:t>
      </w:r>
      <w:r>
        <w:rPr>
          <w:rFonts w:ascii="Times New Roman" w:eastAsia="Times New Roman" w:hAnsi="Times New Roman" w:cs="Times New Roman"/>
          <w:sz w:val="26"/>
          <w:szCs w:val="26"/>
        </w:rPr>
        <w:t>2023 года осуществляла функцию руководителя.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выписки ЕГРЮЛ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Казанцев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Л.А.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указана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Казанцевой Л.А.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Казанцев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Л.А.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уже привлекалась к административной ответственности, предусмотренной главой 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Казанцевой Л.А.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  <w:sz w:val="26"/>
          <w:szCs w:val="26"/>
        </w:rPr>
        <w:t>Казанцевой Л.А.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Казанцевой Л.А.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 правления дачного некоммерческого товарищества «СВЕТЛОЕ» Казанцев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Людмил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Александровну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и назначить ей наказание в виде штрафа в размере 500 (пятьсот)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0412365400135008852415129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p1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p1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6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PassportDatagrp-28rplc-13">
    <w:name w:val="cat-PassportData grp-28 rplc-13"/>
    <w:basedOn w:val="DefaultParagraphFont"/>
  </w:style>
  <w:style w:type="character" w:customStyle="1" w:styleId="cat-ExternalSystemDefinedgrp-39rplc-14">
    <w:name w:val="cat-ExternalSystemDefined grp-39 rplc-14"/>
    <w:basedOn w:val="DefaultParagraphFont"/>
  </w:style>
  <w:style w:type="character" w:customStyle="1" w:styleId="cat-ExternalSystemDefinedgrp-37rplc-15">
    <w:name w:val="cat-ExternalSystemDefined grp-37 rplc-15"/>
    <w:basedOn w:val="DefaultParagraphFont"/>
  </w:style>
  <w:style w:type="character" w:customStyle="1" w:styleId="cat-ExternalSystemDefinedgrp-38rplc-16">
    <w:name w:val="cat-ExternalSystemDefined grp-38 rplc-16"/>
    <w:basedOn w:val="DefaultParagraphFont"/>
  </w:style>
  <w:style w:type="character" w:customStyle="1" w:styleId="cat-ExternalSystemDefinedgrp-40rplc-17">
    <w:name w:val="cat-ExternalSystemDefined grp-40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://www.consultant.ru/popular/koap/13_6.html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